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C4" w:rsidRDefault="004C71C4" w:rsidP="004C71C4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lastRenderedPageBreak/>
        <w:t xml:space="preserve"> </w:t>
      </w:r>
    </w:p>
    <w:p w:rsidR="008A6926" w:rsidRDefault="008A6926" w:rsidP="008A6926">
      <w:pPr>
        <w:jc w:val="center"/>
        <w:rPr>
          <w:b/>
          <w:color w:val="000000"/>
          <w:sz w:val="28"/>
          <w:szCs w:val="28"/>
        </w:rPr>
      </w:pPr>
      <w:r w:rsidRPr="00084681">
        <w:rPr>
          <w:b/>
          <w:color w:val="000000"/>
          <w:sz w:val="28"/>
          <w:szCs w:val="28"/>
        </w:rPr>
        <w:t xml:space="preserve">ИНСТРУКЦИЯ </w:t>
      </w:r>
      <w:r>
        <w:rPr>
          <w:b/>
          <w:color w:val="000000"/>
          <w:sz w:val="28"/>
          <w:szCs w:val="28"/>
        </w:rPr>
        <w:t>№ 19</w:t>
      </w:r>
    </w:p>
    <w:p w:rsidR="008A6926" w:rsidRPr="00084681" w:rsidRDefault="008A6926" w:rsidP="008A6926">
      <w:pPr>
        <w:jc w:val="center"/>
        <w:rPr>
          <w:b/>
          <w:color w:val="000000"/>
          <w:sz w:val="28"/>
          <w:szCs w:val="28"/>
        </w:rPr>
      </w:pPr>
      <w:r w:rsidRPr="00084681">
        <w:rPr>
          <w:b/>
          <w:color w:val="000000"/>
          <w:sz w:val="28"/>
          <w:szCs w:val="28"/>
        </w:rPr>
        <w:t xml:space="preserve">по охране труда библиотекаря </w:t>
      </w:r>
    </w:p>
    <w:p w:rsidR="008A6926" w:rsidRPr="00084681" w:rsidRDefault="008A6926" w:rsidP="008A6926">
      <w:pPr>
        <w:jc w:val="center"/>
        <w:rPr>
          <w:b/>
          <w:color w:val="000000"/>
          <w:sz w:val="28"/>
          <w:szCs w:val="28"/>
        </w:rPr>
      </w:pPr>
    </w:p>
    <w:p w:rsidR="008A6926" w:rsidRPr="00084681" w:rsidRDefault="008A6926" w:rsidP="008A6926">
      <w:pPr>
        <w:numPr>
          <w:ilvl w:val="0"/>
          <w:numId w:val="24"/>
        </w:numPr>
        <w:rPr>
          <w:b/>
          <w:color w:val="000000"/>
        </w:rPr>
      </w:pPr>
      <w:r w:rsidRPr="00084681">
        <w:rPr>
          <w:b/>
          <w:color w:val="000000"/>
        </w:rPr>
        <w:t>ОБЩИЕ ТРЕБОВАНИЯ БЕЗОПАСНОСТИ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Настоящая инструкция разработана на основе типовых инструкций по охране труда в соответствии с тарифно-квалификационной характеристикой библиотекаря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К работе в должности библиотекаря допускаются лица прошедшие  медицинский осмотр и инструктаж по охране труда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Обязанностями в области охраны труда являются:</w:t>
      </w:r>
    </w:p>
    <w:p w:rsidR="008A6926" w:rsidRPr="00084681" w:rsidRDefault="008A6926" w:rsidP="008A6926">
      <w:pPr>
        <w:numPr>
          <w:ilvl w:val="1"/>
          <w:numId w:val="25"/>
        </w:numPr>
        <w:rPr>
          <w:color w:val="000000"/>
        </w:rPr>
      </w:pPr>
      <w:r w:rsidRPr="00084681">
        <w:rPr>
          <w:color w:val="000000"/>
        </w:rPr>
        <w:t>участие в планировании и проведении мероприятий по охране труда, жизни и здоровья обучающихся и работников школы</w:t>
      </w:r>
    </w:p>
    <w:p w:rsidR="008A6926" w:rsidRPr="00084681" w:rsidRDefault="008A6926" w:rsidP="008A6926">
      <w:pPr>
        <w:numPr>
          <w:ilvl w:val="1"/>
          <w:numId w:val="25"/>
        </w:numPr>
        <w:rPr>
          <w:color w:val="000000"/>
        </w:rPr>
      </w:pPr>
      <w:r w:rsidRPr="00084681">
        <w:rPr>
          <w:color w:val="000000"/>
        </w:rPr>
        <w:t>создание всех необходимых условий для здоровых и безопасных занятий учащихся в библиотеке и читальном зале учреждения</w:t>
      </w:r>
    </w:p>
    <w:p w:rsidR="008A6926" w:rsidRPr="00084681" w:rsidRDefault="008A6926" w:rsidP="008A6926">
      <w:pPr>
        <w:numPr>
          <w:ilvl w:val="1"/>
          <w:numId w:val="25"/>
        </w:numPr>
        <w:rPr>
          <w:color w:val="000000"/>
        </w:rPr>
      </w:pPr>
      <w:r w:rsidRPr="00084681">
        <w:rPr>
          <w:color w:val="000000"/>
        </w:rPr>
        <w:t>осуществление контроля за выполнением правил и норм охраны труда учащимися</w:t>
      </w:r>
    </w:p>
    <w:p w:rsidR="008A6926" w:rsidRPr="00084681" w:rsidRDefault="008A6926" w:rsidP="008A6926">
      <w:pPr>
        <w:numPr>
          <w:ilvl w:val="1"/>
          <w:numId w:val="25"/>
        </w:numPr>
        <w:rPr>
          <w:color w:val="000000"/>
        </w:rPr>
      </w:pPr>
      <w:r w:rsidRPr="00084681">
        <w:rPr>
          <w:color w:val="000000"/>
        </w:rPr>
        <w:t>размещение стендов, стеллажей, оборудования в соответствии с нормами и правилами техники безопасности и производственной санитарии</w:t>
      </w:r>
    </w:p>
    <w:p w:rsidR="008A6926" w:rsidRPr="00084681" w:rsidRDefault="008A6926" w:rsidP="008A6926">
      <w:pPr>
        <w:numPr>
          <w:ilvl w:val="1"/>
          <w:numId w:val="25"/>
        </w:numPr>
        <w:rPr>
          <w:color w:val="000000"/>
        </w:rPr>
      </w:pPr>
      <w:r w:rsidRPr="00084681">
        <w:rPr>
          <w:color w:val="000000"/>
        </w:rPr>
        <w:t>контроль за санитарным состоянием помещения библиотеки</w:t>
      </w:r>
    </w:p>
    <w:p w:rsidR="008A6926" w:rsidRPr="00084681" w:rsidRDefault="008A6926" w:rsidP="008A6926">
      <w:pPr>
        <w:rPr>
          <w:color w:val="000000"/>
        </w:rPr>
      </w:pPr>
    </w:p>
    <w:p w:rsidR="008A6926" w:rsidRPr="00084681" w:rsidRDefault="008A6926" w:rsidP="008A6926">
      <w:pPr>
        <w:numPr>
          <w:ilvl w:val="0"/>
          <w:numId w:val="24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ПЕРЕД НАЧАЛОМ РАБОТЫ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Необходимо проверить исправность и чистоту используемого оборудования, средств обучения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Убедиться в соответствии нормам охраны труда места проведения занятий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Провести проветривание помещения, проконтролировать проведение влажной уборки</w:t>
      </w:r>
    </w:p>
    <w:p w:rsidR="008A6926" w:rsidRPr="00084681" w:rsidRDefault="008A6926" w:rsidP="008A6926">
      <w:pPr>
        <w:ind w:left="360"/>
        <w:rPr>
          <w:color w:val="000000"/>
        </w:rPr>
      </w:pPr>
    </w:p>
    <w:p w:rsidR="008A6926" w:rsidRPr="00084681" w:rsidRDefault="008A6926" w:rsidP="008A6926">
      <w:pPr>
        <w:numPr>
          <w:ilvl w:val="0"/>
          <w:numId w:val="24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ВО ВРЕМЯ РАБОТЫ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В ходе работы четко контролировать соблюдение требований охраны труда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Установки, стенды и стеллажи должны быть размещены в соответствии с правилами и нормами техники безопасности и производственной санитарии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Необходимо контролировать безопасное состояние учебных мест, оборудования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Следить за соответствующим санитарно-гигиеническим состоянием помещения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В помощь библиотекарю могут привлекаться учащиеся с 8-го класса, прошедшие медицинский осмотр и инструктаж по охране труда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В библиотеке запрещается пользоваться открытым огнем (свечи, бенгальские огни и т.п.), размещать книги вблизи осветительных приборов, пользоваться приставными лестницами (необходимо использовать лестницы-стремянки либо спец. подставки)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Помещение библиотеки проветривается ежедневно не менее 15 мин. Влажная уборка помещения должна проводиться не менее 2 раз в сутки</w:t>
      </w:r>
    </w:p>
    <w:p w:rsidR="008A6926" w:rsidRPr="00084681" w:rsidRDefault="008A6926" w:rsidP="008A6926">
      <w:pPr>
        <w:rPr>
          <w:color w:val="000000"/>
        </w:rPr>
      </w:pPr>
    </w:p>
    <w:p w:rsidR="008A6926" w:rsidRPr="00084681" w:rsidRDefault="008A6926" w:rsidP="008A6926">
      <w:pPr>
        <w:numPr>
          <w:ilvl w:val="0"/>
          <w:numId w:val="24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В АВАРИЙНЫХ СИТУАЦИЯХ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При плохом самочувствии учащегося немедленно препроводить к мед. персоналу (в ближайшее лечебное учреждение), сообщить об этом руководству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 xml:space="preserve">При возникновении опасных, экстремальных либо чрезвычайных ситуаций (пожара, прорыва системы отопления, водопровода, электрозамыкании, при обнаружении подозрительных предметов и т.п.) следует немедленно сообщить об этом руководству, </w:t>
      </w:r>
      <w:r w:rsidRPr="00084681">
        <w:rPr>
          <w:color w:val="000000"/>
        </w:rPr>
        <w:lastRenderedPageBreak/>
        <w:t>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8A6926" w:rsidRPr="00084681" w:rsidRDefault="008A6926" w:rsidP="008A6926">
      <w:pPr>
        <w:rPr>
          <w:color w:val="000000"/>
        </w:rPr>
      </w:pPr>
    </w:p>
    <w:p w:rsidR="008A6926" w:rsidRPr="00084681" w:rsidRDefault="008A6926" w:rsidP="008A6926">
      <w:pPr>
        <w:numPr>
          <w:ilvl w:val="0"/>
          <w:numId w:val="24"/>
        </w:numPr>
        <w:rPr>
          <w:b/>
          <w:color w:val="000000"/>
        </w:rPr>
      </w:pPr>
      <w:r w:rsidRPr="00084681">
        <w:rPr>
          <w:b/>
          <w:color w:val="000000"/>
        </w:rPr>
        <w:t>ТРЕБОВАНИЯ БЕЗОПАСНОСТИ ПО ОКОНЧАНИИ ЗАНЯТИЙ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 xml:space="preserve">По окончании занятия необходимо проверить чистоту и исправность используемого оборудования, проверить состояние сдаваемой литературы, сверить ее наличие 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Проконтролировать приведение обучающимися места проведения занятия в надлежащий порядок</w:t>
      </w:r>
    </w:p>
    <w:p w:rsidR="008A6926" w:rsidRPr="00084681" w:rsidRDefault="008A6926" w:rsidP="008A6926">
      <w:pPr>
        <w:numPr>
          <w:ilvl w:val="1"/>
          <w:numId w:val="24"/>
        </w:numPr>
        <w:rPr>
          <w:color w:val="000000"/>
        </w:rPr>
      </w:pPr>
      <w:r w:rsidRPr="00084681">
        <w:rPr>
          <w:color w:val="000000"/>
        </w:rPr>
        <w:t>Провести проветривание помещения, проконтролировать проведение влажной уборки.</w:t>
      </w:r>
    </w:p>
    <w:p w:rsidR="008A6926" w:rsidRPr="00084681" w:rsidRDefault="008A6926" w:rsidP="008A6926">
      <w:pPr>
        <w:rPr>
          <w:color w:val="000000"/>
        </w:rPr>
      </w:pPr>
    </w:p>
    <w:p w:rsidR="004C71C4" w:rsidRDefault="008A6926" w:rsidP="008A6926">
      <w:pPr>
        <w:spacing w:after="200" w:line="276" w:lineRule="auto"/>
        <w:rPr>
          <w:lang w:val="en-US"/>
        </w:rPr>
      </w:pPr>
      <w:r w:rsidRPr="008F2A0A">
        <w:t xml:space="preserve">     </w:t>
      </w:r>
      <w:r w:rsidRPr="008F2A0A">
        <w:rPr>
          <w:b/>
        </w:rPr>
        <w:t>ОЗНАКОМЛЕН: ______________________</w:t>
      </w: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7383C02"/>
    <w:multiLevelType w:val="multilevel"/>
    <w:tmpl w:val="2D269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EA2894"/>
    <w:multiLevelType w:val="multilevel"/>
    <w:tmpl w:val="4B603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4C5AF2"/>
    <w:multiLevelType w:val="multilevel"/>
    <w:tmpl w:val="99802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20"/>
  </w:num>
  <w:num w:numId="6">
    <w:abstractNumId w:val="7"/>
  </w:num>
  <w:num w:numId="7">
    <w:abstractNumId w:val="17"/>
  </w:num>
  <w:num w:numId="8">
    <w:abstractNumId w:val="14"/>
  </w:num>
  <w:num w:numId="9">
    <w:abstractNumId w:val="12"/>
  </w:num>
  <w:num w:numId="10">
    <w:abstractNumId w:val="22"/>
  </w:num>
  <w:num w:numId="11">
    <w:abstractNumId w:val="1"/>
  </w:num>
  <w:num w:numId="12">
    <w:abstractNumId w:val="4"/>
  </w:num>
  <w:num w:numId="13">
    <w:abstractNumId w:val="19"/>
  </w:num>
  <w:num w:numId="14">
    <w:abstractNumId w:val="10"/>
  </w:num>
  <w:num w:numId="15">
    <w:abstractNumId w:val="13"/>
  </w:num>
  <w:num w:numId="16">
    <w:abstractNumId w:val="23"/>
  </w:num>
  <w:num w:numId="17">
    <w:abstractNumId w:val="24"/>
  </w:num>
  <w:num w:numId="18">
    <w:abstractNumId w:val="3"/>
  </w:num>
  <w:num w:numId="19">
    <w:abstractNumId w:val="2"/>
  </w:num>
  <w:num w:numId="20">
    <w:abstractNumId w:val="18"/>
  </w:num>
  <w:num w:numId="21">
    <w:abstractNumId w:val="9"/>
  </w:num>
  <w:num w:numId="22">
    <w:abstractNumId w:val="5"/>
  </w:num>
  <w:num w:numId="23">
    <w:abstractNumId w:val="11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0F7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C71C4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332E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6926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0FDA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690E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2013-04-01T05:39:00Z</dcterms:created>
  <dcterms:modified xsi:type="dcterms:W3CDTF">2013-04-01T08:46:00Z</dcterms:modified>
</cp:coreProperties>
</file>