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A901A8" w:rsidRPr="008F2A0A" w:rsidRDefault="00A901A8" w:rsidP="00A901A8">
      <w:pPr>
        <w:rPr>
          <w:b/>
          <w:color w:val="000000"/>
        </w:rPr>
      </w:pPr>
    </w:p>
    <w:p w:rsidR="00A901A8" w:rsidRPr="00396560" w:rsidRDefault="00A901A8" w:rsidP="00A901A8">
      <w:pPr>
        <w:jc w:val="center"/>
        <w:rPr>
          <w:b/>
          <w:color w:val="000000"/>
          <w:sz w:val="28"/>
          <w:szCs w:val="28"/>
        </w:rPr>
      </w:pPr>
      <w:r w:rsidRPr="00241638">
        <w:rPr>
          <w:b/>
          <w:color w:val="000000"/>
          <w:sz w:val="28"/>
          <w:szCs w:val="28"/>
        </w:rPr>
        <w:t xml:space="preserve">ИНСТРУКЦИЯ </w:t>
      </w:r>
      <w:r>
        <w:rPr>
          <w:b/>
          <w:color w:val="000000"/>
          <w:sz w:val="28"/>
          <w:szCs w:val="28"/>
        </w:rPr>
        <w:t>№ 21</w:t>
      </w:r>
    </w:p>
    <w:p w:rsidR="00A901A8" w:rsidRPr="00682B20" w:rsidRDefault="00A901A8" w:rsidP="00A901A8">
      <w:pPr>
        <w:jc w:val="center"/>
        <w:rPr>
          <w:b/>
          <w:color w:val="000000"/>
          <w:sz w:val="28"/>
          <w:szCs w:val="28"/>
        </w:rPr>
      </w:pPr>
      <w:r w:rsidRPr="00682B20">
        <w:rPr>
          <w:b/>
          <w:color w:val="000000"/>
          <w:sz w:val="28"/>
          <w:szCs w:val="28"/>
        </w:rPr>
        <w:t xml:space="preserve">по охране труда повара </w:t>
      </w:r>
    </w:p>
    <w:p w:rsidR="00A901A8" w:rsidRPr="00682B20" w:rsidRDefault="00A901A8" w:rsidP="00A901A8">
      <w:pPr>
        <w:jc w:val="center"/>
        <w:rPr>
          <w:b/>
          <w:color w:val="000000"/>
          <w:sz w:val="16"/>
          <w:szCs w:val="16"/>
        </w:rPr>
      </w:pPr>
    </w:p>
    <w:p w:rsidR="00A901A8" w:rsidRPr="00396560" w:rsidRDefault="00A901A8" w:rsidP="00A901A8">
      <w:pPr>
        <w:numPr>
          <w:ilvl w:val="0"/>
          <w:numId w:val="29"/>
        </w:numPr>
        <w:rPr>
          <w:b/>
          <w:color w:val="000000"/>
        </w:rPr>
      </w:pPr>
      <w:r w:rsidRPr="00396560">
        <w:rPr>
          <w:b/>
          <w:color w:val="000000"/>
        </w:rPr>
        <w:t>ОБЩИЕ ТРЕБОВАНИЯ БЕЗОПАСНОСТИ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Настоящая инструкция разработана на основе типовых инструкций по охране труда повара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К работе в должности повара допускаются лица прошедшие  медицинский осмотр и инструктаж по охране труда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Обязанностями в области охраны труда являются: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контроль и соблюдение норм и правил производственной санитарии при выполнении работ на кухне, в столовой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соблюдение правил техники безопасности и охраны труда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создание и поддержание безопасных условий труда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размещение оборудования, кухонного инвентаря в соответствии с нормами производственной санитарии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обеспечение нормального санитарного состояния помещения</w:t>
      </w:r>
    </w:p>
    <w:p w:rsidR="00A901A8" w:rsidRPr="00396560" w:rsidRDefault="00A901A8" w:rsidP="00A901A8">
      <w:pPr>
        <w:numPr>
          <w:ilvl w:val="1"/>
          <w:numId w:val="30"/>
        </w:numPr>
        <w:rPr>
          <w:color w:val="000000"/>
        </w:rPr>
      </w:pPr>
      <w:r w:rsidRPr="00396560">
        <w:rPr>
          <w:color w:val="000000"/>
        </w:rPr>
        <w:t>обеспечение соответствия санитарно-эпидемиологическим нормам используемого оборудования, кухонного инвентаря</w:t>
      </w:r>
    </w:p>
    <w:p w:rsidR="00A901A8" w:rsidRPr="00396560" w:rsidRDefault="00A901A8" w:rsidP="00A901A8">
      <w:pPr>
        <w:rPr>
          <w:color w:val="000000"/>
        </w:rPr>
      </w:pPr>
    </w:p>
    <w:p w:rsidR="00A901A8" w:rsidRPr="00396560" w:rsidRDefault="00A901A8" w:rsidP="00A901A8">
      <w:pPr>
        <w:numPr>
          <w:ilvl w:val="0"/>
          <w:numId w:val="29"/>
        </w:numPr>
        <w:rPr>
          <w:b/>
          <w:color w:val="000000"/>
        </w:rPr>
      </w:pPr>
      <w:r w:rsidRPr="00396560">
        <w:rPr>
          <w:b/>
          <w:color w:val="000000"/>
        </w:rPr>
        <w:t>ТРЕБОВАНИЯ БЕЗОПАСНОСТИ ПЕРЕД НАЧАЛОМ РАБОТЫ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Надеть спецодежду, волосы убрать под косынку, тщательно вымыть руки с мылом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Необходимо проверить исправность и чистоту используемого оборудования, кухонного инвентаря, его маркировку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Проверить целостность эмалированной посуды, отсутствие сколов эмали, трещин и сколов столовой посуды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Убедиться в соответствии нормам охраны труда места работы. Включить вентиляцию</w:t>
      </w:r>
    </w:p>
    <w:p w:rsidR="00A901A8" w:rsidRPr="00396560" w:rsidRDefault="00A901A8" w:rsidP="00A901A8">
      <w:pPr>
        <w:ind w:left="360"/>
        <w:rPr>
          <w:color w:val="000000"/>
        </w:rPr>
      </w:pPr>
    </w:p>
    <w:p w:rsidR="00A901A8" w:rsidRPr="00396560" w:rsidRDefault="00A901A8" w:rsidP="00A901A8">
      <w:pPr>
        <w:numPr>
          <w:ilvl w:val="0"/>
          <w:numId w:val="29"/>
        </w:numPr>
        <w:rPr>
          <w:b/>
          <w:color w:val="000000"/>
        </w:rPr>
      </w:pPr>
      <w:r w:rsidRPr="00396560">
        <w:rPr>
          <w:b/>
          <w:color w:val="000000"/>
        </w:rPr>
        <w:t>ТРЕБОВАНИЯ БЕЗОПАСНОСТИ ВО ВРЕМЯ РАБОТЫ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В ходе работы четко контролировать соблюдение требований охраны труда и производственной санитарии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Следить за соответствующим санитарно-гигиеническим состоянием помещения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Соблюдать требуемые меры безопасности при работе с газовыми и электрическими плитами, мясорубками, ножами, иными режущими и колющими предметами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Контролировать своевременную утилизацию отходов в соответствии с санитарными нормами</w:t>
      </w:r>
    </w:p>
    <w:p w:rsidR="00A901A8" w:rsidRPr="00396560" w:rsidRDefault="00A901A8" w:rsidP="00A901A8">
      <w:pPr>
        <w:rPr>
          <w:color w:val="000000"/>
        </w:rPr>
      </w:pPr>
    </w:p>
    <w:p w:rsidR="00A901A8" w:rsidRPr="00396560" w:rsidRDefault="00A901A8" w:rsidP="00A901A8">
      <w:pPr>
        <w:numPr>
          <w:ilvl w:val="0"/>
          <w:numId w:val="29"/>
        </w:numPr>
        <w:rPr>
          <w:b/>
          <w:color w:val="000000"/>
        </w:rPr>
      </w:pPr>
      <w:r w:rsidRPr="00396560">
        <w:rPr>
          <w:b/>
          <w:color w:val="000000"/>
        </w:rPr>
        <w:t>ТРЕБОВАНИЯ БЕЗОПАСНОСТИ В АВАРИЙНЫХ СИТУАЦИЯХ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396560">
        <w:rPr>
          <w:color w:val="000000"/>
        </w:rPr>
        <w:t>электрозамыкании</w:t>
      </w:r>
      <w:proofErr w:type="spellEnd"/>
      <w:r w:rsidRPr="00396560">
        <w:rPr>
          <w:color w:val="000000"/>
        </w:rPr>
        <w:t>, при обнаружении подозрительных предметов и т.п.) следует немедленно сообщить об этом руководству, принять меры по возможной ликвидации (локализации) возникшей ситуации в соответствии с разработанными правилами и инструкциями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lastRenderedPageBreak/>
        <w:t>При получении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A901A8" w:rsidRPr="00396560" w:rsidRDefault="00A901A8" w:rsidP="00A901A8">
      <w:pPr>
        <w:rPr>
          <w:color w:val="000000"/>
        </w:rPr>
      </w:pPr>
    </w:p>
    <w:p w:rsidR="00A901A8" w:rsidRPr="00396560" w:rsidRDefault="00A901A8" w:rsidP="00A901A8">
      <w:pPr>
        <w:numPr>
          <w:ilvl w:val="0"/>
          <w:numId w:val="29"/>
        </w:numPr>
        <w:rPr>
          <w:b/>
          <w:color w:val="000000"/>
        </w:rPr>
      </w:pPr>
      <w:r w:rsidRPr="00396560">
        <w:rPr>
          <w:b/>
          <w:color w:val="000000"/>
        </w:rPr>
        <w:t>ТРЕБОВАНИЯ БЕЗОПАСНОСТИ ПО ОКОНЧАНИИ РАБОТЫ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По окончании работы необходимо проверить чистоту и исправность используемого оборудования, инвентаря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Аккуратно выключить плиту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Тщательно вымыть рабочие столы, кухонную посуду и инвентарь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Проверить чистоту и исправность оборудования, кухонного инвентаря</w:t>
      </w:r>
    </w:p>
    <w:p w:rsidR="00A901A8" w:rsidRPr="00396560" w:rsidRDefault="00A901A8" w:rsidP="00A901A8">
      <w:pPr>
        <w:numPr>
          <w:ilvl w:val="1"/>
          <w:numId w:val="29"/>
        </w:numPr>
        <w:rPr>
          <w:color w:val="000000"/>
        </w:rPr>
      </w:pPr>
      <w:r w:rsidRPr="00396560">
        <w:rPr>
          <w:color w:val="000000"/>
        </w:rPr>
        <w:t>Снять спецодежду, выключить вентиляцию, вымыть руки с мылом</w:t>
      </w:r>
    </w:p>
    <w:p w:rsidR="00A901A8" w:rsidRPr="00396560" w:rsidRDefault="00A901A8" w:rsidP="00A901A8">
      <w:pPr>
        <w:rPr>
          <w:color w:val="000000"/>
        </w:rPr>
      </w:pPr>
    </w:p>
    <w:p w:rsidR="00A901A8" w:rsidRPr="008F2A0A" w:rsidRDefault="00A901A8" w:rsidP="00A901A8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A901A8" w:rsidRPr="008F2A0A" w:rsidRDefault="00A901A8" w:rsidP="00A901A8">
      <w:pPr>
        <w:jc w:val="both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6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0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15"/>
  </w:num>
  <w:num w:numId="10">
    <w:abstractNumId w:val="26"/>
  </w:num>
  <w:num w:numId="11">
    <w:abstractNumId w:val="1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4"/>
  </w:num>
  <w:num w:numId="19">
    <w:abstractNumId w:val="3"/>
  </w:num>
  <w:num w:numId="20">
    <w:abstractNumId w:val="21"/>
  </w:num>
  <w:num w:numId="21">
    <w:abstractNumId w:val="11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2"/>
  </w:num>
  <w:num w:numId="27">
    <w:abstractNumId w:val="29"/>
  </w:num>
  <w:num w:numId="28">
    <w:abstractNumId w:val="6"/>
  </w:num>
  <w:num w:numId="29">
    <w:abstractNumId w:val="2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6ACF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058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5EBD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1A8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2013-04-01T05:39:00Z</dcterms:created>
  <dcterms:modified xsi:type="dcterms:W3CDTF">2013-04-01T08:48:00Z</dcterms:modified>
</cp:coreProperties>
</file>